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42C58F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3E66">
        <w:fldChar w:fldCharType="begin"/>
      </w:r>
      <w:r w:rsidR="00AB3E66">
        <w:instrText xml:space="preserve"> DOCPROPERTY  TSG/WGRef  \* MERGEFORMAT </w:instrText>
      </w:r>
      <w:r w:rsidR="00AB3E66">
        <w:fldChar w:fldCharType="separate"/>
      </w:r>
      <w:r w:rsidR="00FB23D7">
        <w:rPr>
          <w:b/>
          <w:noProof/>
          <w:sz w:val="24"/>
        </w:rPr>
        <w:t>RAN1</w:t>
      </w:r>
      <w:r w:rsidR="00AB3E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3E66">
        <w:fldChar w:fldCharType="begin"/>
      </w:r>
      <w:r w:rsidR="00AB3E66">
        <w:instrText xml:space="preserve"> DOCPROPERTY  MtgSeq  \* MERGEFORMAT </w:instrText>
      </w:r>
      <w:r w:rsidR="00AB3E66">
        <w:fldChar w:fldCharType="separate"/>
      </w:r>
      <w:r w:rsidR="00FB23D7">
        <w:rPr>
          <w:b/>
          <w:noProof/>
          <w:sz w:val="24"/>
        </w:rPr>
        <w:t>1</w:t>
      </w:r>
      <w:r w:rsidR="00623333">
        <w:rPr>
          <w:b/>
          <w:noProof/>
          <w:sz w:val="24"/>
        </w:rPr>
        <w:t>10</w:t>
      </w:r>
      <w:r w:rsidR="00AB3E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B3E66">
        <w:fldChar w:fldCharType="begin"/>
      </w:r>
      <w:r w:rsidR="00AB3E66">
        <w:instrText xml:space="preserve"> DOCPROPERTY  Tdoc#  \* MERGEFORMAT </w:instrText>
      </w:r>
      <w:r w:rsidR="00AB3E66">
        <w:fldChar w:fldCharType="separate"/>
      </w:r>
      <w:r w:rsidR="007A73DA" w:rsidRPr="007A73DA">
        <w:rPr>
          <w:b/>
          <w:i/>
          <w:noProof/>
          <w:sz w:val="28"/>
        </w:rPr>
        <w:t>R1-2</w:t>
      </w:r>
      <w:r w:rsidR="00B8670B">
        <w:rPr>
          <w:b/>
          <w:i/>
          <w:noProof/>
          <w:sz w:val="28"/>
        </w:rPr>
        <w:t>20622</w:t>
      </w:r>
      <w:r w:rsidR="00F258EA">
        <w:rPr>
          <w:b/>
          <w:i/>
          <w:noProof/>
          <w:sz w:val="28"/>
        </w:rPr>
        <w:t>2</w:t>
      </w:r>
      <w:r w:rsidR="00AB3E66">
        <w:rPr>
          <w:b/>
          <w:i/>
          <w:noProof/>
          <w:sz w:val="28"/>
        </w:rPr>
        <w:fldChar w:fldCharType="end"/>
      </w:r>
    </w:p>
    <w:p w14:paraId="3543E559" w14:textId="1386B0A9" w:rsidR="001E41F3" w:rsidRDefault="00AB3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23D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8107D">
        <w:rPr>
          <w:rFonts w:hint="eastAsia"/>
          <w:b/>
          <w:noProof/>
          <w:sz w:val="24"/>
          <w:lang w:eastAsia="zh-CN"/>
        </w:rPr>
        <w:t>August</w:t>
      </w:r>
      <w:r w:rsidR="00F8107D">
        <w:rPr>
          <w:b/>
          <w:noProof/>
          <w:sz w:val="24"/>
        </w:rPr>
        <w:t xml:space="preserve"> </w:t>
      </w:r>
      <w:r w:rsidR="006E7558">
        <w:rPr>
          <w:b/>
          <w:noProof/>
          <w:sz w:val="24"/>
        </w:rPr>
        <w:t xml:space="preserve">22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8107D" w:rsidRPr="00F8107D">
        <w:rPr>
          <w:rFonts w:hint="eastAsia"/>
          <w:b/>
          <w:noProof/>
          <w:sz w:val="24"/>
          <w:lang w:eastAsia="zh-CN"/>
        </w:rPr>
        <w:t xml:space="preserve"> </w:t>
      </w:r>
      <w:r w:rsidR="00F8107D">
        <w:rPr>
          <w:rFonts w:hint="eastAsia"/>
          <w:b/>
          <w:noProof/>
          <w:sz w:val="24"/>
          <w:lang w:eastAsia="zh-CN"/>
        </w:rPr>
        <w:t>August</w:t>
      </w:r>
      <w:r w:rsidR="00F8107D">
        <w:rPr>
          <w:b/>
          <w:noProof/>
          <w:sz w:val="24"/>
        </w:rPr>
        <w:t xml:space="preserve"> </w:t>
      </w:r>
      <w:r w:rsidR="006E7558">
        <w:rPr>
          <w:b/>
          <w:noProof/>
          <w:sz w:val="24"/>
        </w:rPr>
        <w:t>26</w:t>
      </w:r>
      <w:r w:rsidR="00F355FC">
        <w:rPr>
          <w:b/>
          <w:noProof/>
          <w:sz w:val="24"/>
        </w:rPr>
        <w:t>,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672732EC" w:rsidR="001E41F3" w:rsidRPr="00410371" w:rsidRDefault="00AB3E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23D7">
              <w:rPr>
                <w:b/>
                <w:noProof/>
                <w:sz w:val="28"/>
              </w:rPr>
              <w:t>38.21</w:t>
            </w:r>
            <w:r w:rsidR="006727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4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D64C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29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15A7CC2B" w:rsidR="001E41F3" w:rsidRPr="00410371" w:rsidRDefault="00AB3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2710">
              <w:rPr>
                <w:b/>
                <w:noProof/>
                <w:sz w:val="28"/>
              </w:rPr>
              <w:t>1</w:t>
            </w:r>
            <w:r w:rsidR="00432EB5">
              <w:rPr>
                <w:b/>
                <w:noProof/>
                <w:sz w:val="28"/>
              </w:rPr>
              <w:t>7</w:t>
            </w:r>
            <w:r w:rsidR="00B62710">
              <w:rPr>
                <w:b/>
                <w:noProof/>
                <w:sz w:val="28"/>
              </w:rPr>
              <w:t>.</w:t>
            </w:r>
            <w:r w:rsidR="00432EB5">
              <w:rPr>
                <w:b/>
                <w:noProof/>
                <w:sz w:val="28"/>
              </w:rPr>
              <w:t>2</w:t>
            </w:r>
            <w:r w:rsidR="00B627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044B682B" w:rsidR="001E41F3" w:rsidRDefault="00F258EA">
            <w:pPr>
              <w:pStyle w:val="CRCoverPage"/>
              <w:spacing w:after="0"/>
              <w:ind w:left="100"/>
              <w:rPr>
                <w:noProof/>
              </w:rPr>
            </w:pPr>
            <w:r w:rsidRPr="00F258EA">
              <w:t>Draft CR on monitoring Type0/0A</w:t>
            </w:r>
            <w:r w:rsidR="008440A5">
              <w:t>/1</w:t>
            </w:r>
            <w:r w:rsidRPr="00F258EA">
              <w:t>/2 PDCCH CSS with HST deployment in TS38.213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AB3E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2710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02D44BD" w:rsidR="001E41F3" w:rsidRDefault="00D64C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 w:rsidRPr="0093591E">
                <w:rPr>
                  <w:noProof/>
                </w:rPr>
                <w:t>NR_</w:t>
              </w:r>
              <w:r w:rsidR="00A20A07" w:rsidRPr="0093591E">
                <w:rPr>
                  <w:noProof/>
                </w:rPr>
                <w:t>MIMO</w:t>
              </w:r>
              <w:r w:rsidR="00FB23D7" w:rsidRPr="0093591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3CA5A6D0" w:rsidR="001E41F3" w:rsidRDefault="00AB3E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2710">
              <w:rPr>
                <w:noProof/>
              </w:rPr>
              <w:t>2022-0</w:t>
            </w:r>
            <w:r w:rsidR="00FC13C5">
              <w:rPr>
                <w:noProof/>
              </w:rPr>
              <w:t>8</w:t>
            </w:r>
            <w:r w:rsidR="00B62710">
              <w:rPr>
                <w:noProof/>
              </w:rPr>
              <w:t>-</w:t>
            </w:r>
            <w:r w:rsidR="00F258EA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642E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AB3E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75E2">
              <w:rPr>
                <w:noProof/>
              </w:rPr>
              <w:t>Rel</w:t>
            </w:r>
            <w:r w:rsidR="00B62710">
              <w:rPr>
                <w:noProof/>
              </w:rPr>
              <w:t>-1</w:t>
            </w:r>
            <w:r w:rsidR="00FC13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3D5C1803" w:rsidR="00003747" w:rsidRPr="00DC74A3" w:rsidRDefault="00BA2248" w:rsidP="00DC74A3">
            <w:pPr>
              <w:spacing w:after="60"/>
              <w:jc w:val="both"/>
              <w:rPr>
                <w:rFonts w:cs="Times"/>
              </w:rPr>
            </w:pPr>
            <w:r w:rsidRPr="00BA2248">
              <w:rPr>
                <w:noProof/>
              </w:rPr>
              <w:t>In RAN1#10</w:t>
            </w:r>
            <w:r w:rsidR="00945582">
              <w:rPr>
                <w:noProof/>
              </w:rPr>
              <w:t>8</w:t>
            </w:r>
            <w:r w:rsidRPr="00BA2248">
              <w:rPr>
                <w:noProof/>
              </w:rPr>
              <w:t xml:space="preserve">-e, </w:t>
            </w:r>
            <w:r w:rsidR="00945582">
              <w:rPr>
                <w:noProof/>
              </w:rPr>
              <w:t>RAN1 send</w:t>
            </w:r>
            <w:r w:rsidR="002C6555">
              <w:rPr>
                <w:noProof/>
              </w:rPr>
              <w:t>s</w:t>
            </w:r>
            <w:r w:rsidR="00945582">
              <w:rPr>
                <w:noProof/>
              </w:rPr>
              <w:t xml:space="preserve"> response to RAN2 that </w:t>
            </w:r>
            <w:r w:rsidR="00945582">
              <w:rPr>
                <w:rFonts w:cs="Times"/>
              </w:rPr>
              <w:t>t</w:t>
            </w:r>
            <w:r w:rsidR="00945582" w:rsidRPr="006E7DDD">
              <w:rPr>
                <w:rFonts w:cs="Times"/>
              </w:rPr>
              <w:t>here is no restriction in RAN1 on whether enhanced TCI state indication for UE specific PDCCH MAC CE can be applied to CORESET zero.</w:t>
            </w:r>
            <w:r w:rsidR="00945582">
              <w:rPr>
                <w:rFonts w:cs="Times"/>
              </w:rPr>
              <w:t xml:space="preserve"> That means two TCI states can be activated by UE specific PDCCH MAC CE for CORESET zero. Based on current specification, </w:t>
            </w:r>
            <w:r w:rsidR="00F3170A">
              <w:rPr>
                <w:lang w:eastAsia="zh-CN"/>
              </w:rPr>
              <w:t xml:space="preserve">when </w:t>
            </w:r>
            <w:r w:rsidR="00F3170A" w:rsidRPr="00326D6E">
              <w:t>Type0/0A/2-PDCCH CSS set</w:t>
            </w:r>
            <w:r w:rsidR="00F3170A">
              <w:t xml:space="preserve"> is configured as </w:t>
            </w:r>
            <w:r w:rsidR="00F3170A">
              <w:rPr>
                <w:lang w:eastAsia="zh-CN"/>
              </w:rPr>
              <w:t xml:space="preserve">search space#0, </w:t>
            </w:r>
            <w:r w:rsidR="00F3170A" w:rsidRPr="00326D6E">
              <w:t>UE monitors PDCCH candidates only at monitoring occasions associated with a SS/PBCH block</w:t>
            </w:r>
            <w:r w:rsidR="00F3170A">
              <w:t xml:space="preserve"> determined by </w:t>
            </w:r>
            <w:r w:rsidR="00F3170A" w:rsidRPr="00326D6E">
              <w:t>the most recent of</w:t>
            </w:r>
            <w:r w:rsidR="00F3170A">
              <w:t xml:space="preserve"> MAC CE activated TCI state,</w:t>
            </w:r>
            <w:r w:rsidR="00F3170A">
              <w:rPr>
                <w:lang w:eastAsia="zh-CN"/>
              </w:rPr>
              <w:t xml:space="preserve"> which includes a CSI-RS quasi-</w:t>
            </w:r>
            <w:proofErr w:type="spellStart"/>
            <w:r w:rsidR="00F3170A">
              <w:rPr>
                <w:lang w:eastAsia="zh-CN"/>
              </w:rPr>
              <w:t>colated</w:t>
            </w:r>
            <w:proofErr w:type="spellEnd"/>
            <w:r w:rsidR="00F3170A">
              <w:rPr>
                <w:lang w:eastAsia="zh-CN"/>
              </w:rPr>
              <w:t xml:space="preserve"> with the SS/PBCH block. For SFN-based CORESET#0, UE needs to </w:t>
            </w:r>
            <w:r w:rsidR="00F3170A" w:rsidRPr="00053ED3">
              <w:rPr>
                <w:lang w:eastAsia="zh-CN"/>
              </w:rPr>
              <w:t xml:space="preserve">monitor PDCCH candidates at monitoring occasions associated with </w:t>
            </w:r>
            <w:r w:rsidR="00F3170A">
              <w:rPr>
                <w:lang w:eastAsia="zh-CN"/>
              </w:rPr>
              <w:t>two</w:t>
            </w:r>
            <w:r w:rsidR="00F3170A" w:rsidRPr="00053ED3">
              <w:rPr>
                <w:lang w:eastAsia="zh-CN"/>
              </w:rPr>
              <w:t xml:space="preserve"> SS/PBCH block</w:t>
            </w:r>
            <w:r w:rsidR="00F3170A">
              <w:rPr>
                <w:lang w:eastAsia="zh-CN"/>
              </w:rPr>
              <w:t xml:space="preserve">s if both TCI states is applied for the CSS reception. Thus, UE would monitor the PDCCH in two monitoring </w:t>
            </w:r>
            <w:r w:rsidR="00F3170A" w:rsidRPr="00AB7216">
              <w:rPr>
                <w:lang w:eastAsia="zh-CN"/>
              </w:rPr>
              <w:t>occasions</w:t>
            </w:r>
            <w:r w:rsidR="00F3170A">
              <w:rPr>
                <w:lang w:eastAsia="zh-CN"/>
              </w:rPr>
              <w:t xml:space="preserve"> but not one monitoring occasion </w:t>
            </w:r>
            <w:r w:rsidR="002C6555">
              <w:rPr>
                <w:lang w:eastAsia="zh-CN"/>
              </w:rPr>
              <w:t>for</w:t>
            </w:r>
            <w:r w:rsidR="00F3170A">
              <w:rPr>
                <w:lang w:eastAsia="zh-CN"/>
              </w:rPr>
              <w:t xml:space="preserve"> SFN transmission. </w:t>
            </w:r>
            <w:r w:rsidR="002C6555">
              <w:rPr>
                <w:lang w:eastAsia="zh-CN"/>
              </w:rPr>
              <w:t>Moreover</w:t>
            </w:r>
            <w:r w:rsidR="008F675D">
              <w:rPr>
                <w:lang w:eastAsia="zh-CN"/>
              </w:rPr>
              <w:t xml:space="preserve">, TDM based PDCCH repetition is not supported for CSS except type 3 CSS. </w:t>
            </w:r>
            <w:r w:rsidR="00A90DC7">
              <w:rPr>
                <w:lang w:eastAsia="zh-CN"/>
              </w:rPr>
              <w:t>To reuse the legacy monitoring behaviour as much as possible, t</w:t>
            </w:r>
            <w:r w:rsidR="008F675D">
              <w:rPr>
                <w:lang w:eastAsia="zh-CN"/>
              </w:rPr>
              <w:t xml:space="preserve">he first activated TCI state </w:t>
            </w:r>
            <w:r w:rsidR="00A90DC7">
              <w:rPr>
                <w:lang w:eastAsia="zh-CN"/>
              </w:rPr>
              <w:t xml:space="preserve">can be applied </w:t>
            </w:r>
            <w:r w:rsidR="008F675D">
              <w:rPr>
                <w:lang w:eastAsia="zh-CN"/>
              </w:rPr>
              <w:t>for monitoring Type 0/0A/2</w:t>
            </w:r>
            <w:r w:rsidR="000853A9">
              <w:rPr>
                <w:lang w:eastAsia="zh-CN"/>
              </w:rPr>
              <w:t>-PDCCH CSS</w:t>
            </w:r>
            <w:r w:rsidR="00A90DC7">
              <w:rPr>
                <w:lang w:eastAsia="zh-CN"/>
              </w:rPr>
              <w:t>. So the</w:t>
            </w:r>
            <w:r w:rsidR="000A1AC0">
              <w:rPr>
                <w:lang w:eastAsia="zh-CN"/>
              </w:rPr>
              <w:t xml:space="preserve"> monitoring occasion</w:t>
            </w:r>
            <w:r w:rsidR="00255DFF">
              <w:rPr>
                <w:lang w:eastAsia="zh-CN"/>
              </w:rPr>
              <w:t>s</w:t>
            </w:r>
            <w:r w:rsidR="000A1AC0">
              <w:rPr>
                <w:lang w:eastAsia="zh-CN"/>
              </w:rPr>
              <w:t xml:space="preserve"> </w:t>
            </w:r>
            <w:r w:rsidR="00255DFF">
              <w:rPr>
                <w:lang w:eastAsia="zh-CN"/>
              </w:rPr>
              <w:t>are</w:t>
            </w:r>
            <w:r w:rsidR="000A1AC0">
              <w:rPr>
                <w:lang w:eastAsia="zh-CN"/>
              </w:rPr>
              <w:t xml:space="preserve"> </w:t>
            </w:r>
            <w:r w:rsidR="00A90DC7">
              <w:rPr>
                <w:lang w:eastAsia="zh-CN"/>
              </w:rPr>
              <w:t>associated with SS/PBCH block quasi-</w:t>
            </w:r>
            <w:proofErr w:type="spellStart"/>
            <w:r w:rsidR="00A90DC7">
              <w:rPr>
                <w:lang w:eastAsia="zh-CN"/>
              </w:rPr>
              <w:t>colated</w:t>
            </w:r>
            <w:proofErr w:type="spellEnd"/>
            <w:r w:rsidR="00A90DC7">
              <w:rPr>
                <w:lang w:eastAsia="zh-CN"/>
              </w:rPr>
              <w:t xml:space="preserve"> with CSI-RS from the first activated TCI state</w:t>
            </w:r>
            <w:r w:rsidR="008F675D">
              <w:rPr>
                <w:lang w:eastAsia="zh-CN"/>
              </w:rPr>
              <w:t>.</w:t>
            </w:r>
            <w:r w:rsidR="000A1AC0">
              <w:rPr>
                <w:lang w:eastAsia="zh-CN"/>
              </w:rPr>
              <w:t xml:space="preserve"> 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44F08CAF" w:rsidR="005E5D10" w:rsidRPr="001F0D2D" w:rsidRDefault="00346E17" w:rsidP="008440A5">
            <w:pPr>
              <w:pStyle w:val="CRCoverPage"/>
              <w:spacing w:after="0"/>
              <w:ind w:left="100"/>
              <w:jc w:val="both"/>
              <w:rPr>
                <w:rFonts w:ascii="Times New Roman" w:hAnsi="Times New Roman" w:cs="Times"/>
              </w:rPr>
            </w:pPr>
            <w:r w:rsidRPr="001F0D2D">
              <w:rPr>
                <w:rFonts w:ascii="Times New Roman" w:hAnsi="Times New Roman" w:cs="Times"/>
              </w:rPr>
              <w:t>Capture the text</w:t>
            </w:r>
            <w:r w:rsidR="008F675D" w:rsidRPr="001F0D2D">
              <w:rPr>
                <w:rFonts w:ascii="Times New Roman" w:hAnsi="Times New Roman" w:cs="Times"/>
              </w:rPr>
              <w:t xml:space="preserve"> proposal</w:t>
            </w:r>
            <w:r w:rsidR="005E5D10" w:rsidRPr="001F0D2D">
              <w:rPr>
                <w:rFonts w:ascii="Times New Roman" w:hAnsi="Times New Roman" w:cs="Times"/>
              </w:rPr>
              <w:t xml:space="preserve"> in section 10.1</w:t>
            </w:r>
            <w:r w:rsidRPr="001F0D2D">
              <w:rPr>
                <w:rFonts w:ascii="Times New Roman" w:hAnsi="Times New Roman" w:cs="Times"/>
              </w:rPr>
              <w:t xml:space="preserve"> to </w:t>
            </w:r>
            <w:r w:rsidR="00F91004" w:rsidRPr="001F0D2D">
              <w:rPr>
                <w:rFonts w:ascii="Times New Roman" w:hAnsi="Times New Roman" w:cs="Times"/>
              </w:rPr>
              <w:t xml:space="preserve">clarify the UE </w:t>
            </w:r>
            <w:r w:rsidR="00D83755" w:rsidRPr="001F0D2D">
              <w:rPr>
                <w:rFonts w:ascii="Times New Roman" w:hAnsi="Times New Roman" w:cs="Times"/>
              </w:rPr>
              <w:t xml:space="preserve">monitoring </w:t>
            </w:r>
            <w:r w:rsidR="008F675D" w:rsidRPr="001F0D2D">
              <w:rPr>
                <w:rFonts w:ascii="Times New Roman" w:hAnsi="Times New Roman" w:cs="Times"/>
              </w:rPr>
              <w:t>occasions</w:t>
            </w:r>
            <w:r w:rsidR="00F91004" w:rsidRPr="001F0D2D">
              <w:rPr>
                <w:rFonts w:ascii="Times New Roman" w:hAnsi="Times New Roman" w:cs="Times"/>
              </w:rPr>
              <w:t xml:space="preserve"> </w:t>
            </w:r>
            <w:r w:rsidR="00D83755" w:rsidRPr="001F0D2D">
              <w:rPr>
                <w:rFonts w:ascii="Times New Roman" w:hAnsi="Times New Roman" w:cs="Times"/>
              </w:rPr>
              <w:t>for</w:t>
            </w:r>
            <w:r w:rsidR="008F675D" w:rsidRPr="001F0D2D">
              <w:rPr>
                <w:rFonts w:ascii="Times New Roman" w:hAnsi="Times New Roman" w:cs="Times"/>
              </w:rPr>
              <w:t xml:space="preserve"> monitoring</w:t>
            </w:r>
            <w:r w:rsidR="00D83755" w:rsidRPr="001F0D2D">
              <w:rPr>
                <w:rFonts w:ascii="Times New Roman" w:hAnsi="Times New Roman" w:cs="Times"/>
              </w:rPr>
              <w:t xml:space="preserve"> Type0/0A</w:t>
            </w:r>
            <w:r w:rsidR="008F675D" w:rsidRPr="001F0D2D">
              <w:rPr>
                <w:rFonts w:ascii="Times New Roman" w:hAnsi="Times New Roman" w:cs="Times"/>
              </w:rPr>
              <w:t>/</w:t>
            </w:r>
            <w:r w:rsidR="00D83755" w:rsidRPr="001F0D2D">
              <w:rPr>
                <w:rFonts w:ascii="Times New Roman" w:hAnsi="Times New Roman" w:cs="Times"/>
              </w:rPr>
              <w:t>2</w:t>
            </w:r>
            <w:r w:rsidR="000853A9">
              <w:rPr>
                <w:rFonts w:ascii="Times New Roman" w:hAnsi="Times New Roman" w:cs="Times"/>
              </w:rPr>
              <w:t>-PDCCH</w:t>
            </w:r>
            <w:r w:rsidR="008F675D" w:rsidRPr="001F0D2D">
              <w:rPr>
                <w:rFonts w:ascii="Times New Roman" w:hAnsi="Times New Roman" w:cs="Times"/>
              </w:rPr>
              <w:t xml:space="preserve"> CSS</w:t>
            </w:r>
            <w:r w:rsidR="00D83755" w:rsidRPr="001F0D2D">
              <w:rPr>
                <w:rFonts w:ascii="Times New Roman" w:hAnsi="Times New Roman" w:cs="Times"/>
              </w:rPr>
              <w:t xml:space="preserve"> when two TCI states are activated</w:t>
            </w:r>
            <w:r w:rsidR="005E5D10" w:rsidRPr="001F0D2D">
              <w:rPr>
                <w:rFonts w:ascii="Times New Roman" w:hAnsi="Times New Roman" w:cs="Times"/>
              </w:rPr>
              <w:t xml:space="preserve"> for CORESET 0.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Pr="001F0D2D" w:rsidRDefault="001E41F3">
            <w:pPr>
              <w:pStyle w:val="CRCoverPage"/>
              <w:spacing w:after="0"/>
              <w:rPr>
                <w:rFonts w:ascii="Times New Roman" w:hAnsi="Times New Roman" w:cs="Times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736B6F62" w:rsidR="001E41F3" w:rsidRPr="001F0D2D" w:rsidRDefault="000A1AC0" w:rsidP="000A1AC0">
            <w:pPr>
              <w:pStyle w:val="CRCoverPage"/>
              <w:spacing w:after="0"/>
              <w:ind w:left="100"/>
              <w:jc w:val="both"/>
              <w:rPr>
                <w:rFonts w:ascii="Times New Roman" w:hAnsi="Times New Roman" w:cs="Times"/>
              </w:rPr>
            </w:pPr>
            <w:r>
              <w:rPr>
                <w:rFonts w:ascii="Times New Roman" w:hAnsi="Times New Roman" w:cs="Times"/>
              </w:rPr>
              <w:t>Misaligned</w:t>
            </w:r>
            <w:r w:rsidR="00D83755" w:rsidRPr="001F0D2D">
              <w:rPr>
                <w:rFonts w:ascii="Times New Roman" w:hAnsi="Times New Roman" w:cs="Times"/>
              </w:rPr>
              <w:t xml:space="preserve"> UE </w:t>
            </w:r>
            <w:r w:rsidR="005E5D10" w:rsidRPr="001F0D2D">
              <w:rPr>
                <w:rFonts w:ascii="Times New Roman" w:hAnsi="Times New Roman" w:cs="Times"/>
              </w:rPr>
              <w:t>monitoring</w:t>
            </w:r>
            <w:r w:rsidR="00D83755" w:rsidRPr="001F0D2D">
              <w:rPr>
                <w:rFonts w:ascii="Times New Roman" w:hAnsi="Times New Roman" w:cs="Times"/>
              </w:rPr>
              <w:t xml:space="preserve"> </w:t>
            </w:r>
            <w:r w:rsidR="001F0D2D">
              <w:rPr>
                <w:rFonts w:ascii="Times New Roman" w:hAnsi="Times New Roman" w:cs="Times"/>
              </w:rPr>
              <w:t xml:space="preserve">behaviour </w:t>
            </w:r>
            <w:r w:rsidR="00D83755" w:rsidRPr="001F0D2D">
              <w:rPr>
                <w:rFonts w:ascii="Times New Roman" w:hAnsi="Times New Roman" w:cs="Times"/>
              </w:rPr>
              <w:t>for Type0/0A/2</w:t>
            </w:r>
            <w:r w:rsidR="000853A9">
              <w:rPr>
                <w:rFonts w:ascii="Times New Roman" w:hAnsi="Times New Roman" w:cs="Times"/>
              </w:rPr>
              <w:t>-</w:t>
            </w:r>
            <w:r w:rsidR="00D83755" w:rsidRPr="001F0D2D">
              <w:rPr>
                <w:rFonts w:ascii="Times New Roman" w:hAnsi="Times New Roman" w:cs="Times"/>
              </w:rPr>
              <w:t>PDCCH CSS when two TCI states are activated for CORESET 0</w:t>
            </w:r>
            <w:r w:rsidR="004468FD" w:rsidRPr="001F0D2D">
              <w:rPr>
                <w:rFonts w:ascii="Times New Roman" w:hAnsi="Times New Roman" w:cs="Times"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1DCFA7E2" w:rsidR="001E41F3" w:rsidRDefault="00335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10</w:t>
            </w:r>
            <w:r w:rsidR="00717347">
              <w:rPr>
                <w:rFonts w:cs="Arial"/>
                <w:noProof/>
                <w:lang w:eastAsia="zh-CN"/>
              </w:rPr>
              <w:t>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90EDE9" w14:textId="77777777" w:rsidR="003358BD" w:rsidRPr="00B916EC" w:rsidRDefault="003358BD" w:rsidP="003358BD">
      <w:pPr>
        <w:pStyle w:val="Heading2"/>
        <w:ind w:left="850" w:hanging="850"/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106629457"/>
      <w:bookmarkStart w:id="12" w:name="_Ref491451763"/>
      <w:bookmarkStart w:id="13" w:name="_Ref491466492"/>
      <w:r w:rsidRPr="00B916EC">
        <w:lastRenderedPageBreak/>
        <w:t>10</w:t>
      </w:r>
      <w:r w:rsidRPr="00B916EC">
        <w:rPr>
          <w:rFonts w:hint="eastAsia"/>
        </w:rPr>
        <w:t>.1</w:t>
      </w:r>
      <w:r w:rsidRPr="00B916EC">
        <w:rPr>
          <w:rFonts w:hint="eastAsia"/>
        </w:rPr>
        <w:tab/>
      </w:r>
      <w:r w:rsidRPr="00B916EC"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16EC">
        <w:t xml:space="preserve"> </w:t>
      </w:r>
      <w:bookmarkEnd w:id="12"/>
      <w:bookmarkEnd w:id="13"/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5E6AC41E" w14:textId="77777777" w:rsidR="003358BD" w:rsidRPr="00326D6E" w:rsidRDefault="003358BD" w:rsidP="003358BD">
      <w:r w:rsidRPr="00326D6E">
        <w:t xml:space="preserve">If a UE is provided a zero value for </w:t>
      </w:r>
      <w:proofErr w:type="spellStart"/>
      <w:r w:rsidRPr="00326D6E">
        <w:rPr>
          <w:i/>
          <w:iCs/>
          <w:lang w:val="en-US" w:eastAsia="x-none"/>
        </w:rPr>
        <w:t>searchSpaceID</w:t>
      </w:r>
      <w:proofErr w:type="spellEnd"/>
      <w:r w:rsidRPr="00326D6E">
        <w:rPr>
          <w:iCs/>
          <w:lang w:val="en-US" w:eastAsia="x-none"/>
        </w:rPr>
        <w:t xml:space="preserve"> in </w:t>
      </w:r>
      <w:r w:rsidRPr="00326D6E">
        <w:rPr>
          <w:i/>
        </w:rPr>
        <w:t>PDCCH-</w:t>
      </w:r>
      <w:proofErr w:type="spellStart"/>
      <w:r w:rsidRPr="00326D6E">
        <w:rPr>
          <w:i/>
        </w:rPr>
        <w:t>ConfigCommon</w:t>
      </w:r>
      <w:proofErr w:type="spellEnd"/>
      <w:r w:rsidRPr="00326D6E">
        <w:t xml:space="preserve"> </w:t>
      </w:r>
      <w:r w:rsidRPr="00326D6E">
        <w:rPr>
          <w:iCs/>
          <w:lang w:val="en-US" w:eastAsia="x-none"/>
        </w:rPr>
        <w:t>for</w:t>
      </w:r>
      <w:r w:rsidRPr="00326D6E">
        <w:t xml:space="preserve"> a Type0/0A/2-PDCCH CSS set, </w:t>
      </w:r>
      <w:r w:rsidRPr="00B06CC2">
        <w:t xml:space="preserve">or is not provided </w:t>
      </w:r>
      <w:proofErr w:type="spellStart"/>
      <w:r w:rsidRPr="00B06CC2">
        <w:rPr>
          <w:i/>
          <w:iCs/>
        </w:rPr>
        <w:t>searchSpaceBroadcast</w:t>
      </w:r>
      <w:proofErr w:type="spellEnd"/>
      <w:r w:rsidRPr="00B06CC2">
        <w:t xml:space="preserve">, </w:t>
      </w:r>
      <w:r w:rsidRPr="00326D6E">
        <w:t xml:space="preserve">the UE determines monitoring occasions for PDCCH candidates of the Type0/0A/2-PDCCH CSS set as described </w:t>
      </w:r>
      <w:r>
        <w:t>in clause</w:t>
      </w:r>
      <w:r w:rsidRPr="00326D6E">
        <w:t xml:space="preserve"> 13</w:t>
      </w:r>
      <w:r>
        <w:t>, and the UE is provided</w:t>
      </w:r>
      <w:r w:rsidRPr="00326D6E">
        <w:t xml:space="preserve"> a C-RNTI, the UE monitors PDCCH candidates only at monitoring occasions associated with a SS/PBCH block, where the SS/PBCH block is determined by the most recent of </w:t>
      </w:r>
    </w:p>
    <w:p w14:paraId="1D3D9103" w14:textId="0E59E7AC" w:rsidR="00676000" w:rsidRPr="00326D6E" w:rsidRDefault="003358BD" w:rsidP="00B81689">
      <w:pPr>
        <w:pStyle w:val="B1"/>
      </w:pPr>
      <w:r w:rsidRPr="00326D6E">
        <w:t>-</w:t>
      </w:r>
      <w:r w:rsidRPr="00326D6E">
        <w:tab/>
        <w:t>a MAC CE activation command</w:t>
      </w:r>
      <w:r w:rsidRPr="00326D6E">
        <w:rPr>
          <w:lang w:val="en-US"/>
        </w:rPr>
        <w:t xml:space="preserve"> indicating a TCI state </w:t>
      </w:r>
      <w:r w:rsidRPr="00326D6E">
        <w:t>of the active BWP that includes a CORESET with index 0, as described in [6, TS 38.214], where the TCI-state</w:t>
      </w:r>
      <w:r w:rsidRPr="00326D6E">
        <w:rPr>
          <w:lang w:val="en-US"/>
        </w:rPr>
        <w:t xml:space="preserve"> includes a CSI-RS which is quasi-co-located with the SS/PBCH block,</w:t>
      </w:r>
      <w:r w:rsidRPr="00326D6E">
        <w:t xml:space="preserve"> or </w:t>
      </w:r>
    </w:p>
    <w:p w14:paraId="3701FE52" w14:textId="291E4A41" w:rsidR="003358BD" w:rsidRDefault="003358BD" w:rsidP="003358BD">
      <w:pPr>
        <w:pStyle w:val="B1"/>
      </w:pPr>
      <w:r w:rsidRPr="00D20E88">
        <w:t>-</w:t>
      </w:r>
      <w:r w:rsidRPr="00D20E88">
        <w:tab/>
      </w:r>
      <w:r>
        <w:t>a</w:t>
      </w:r>
      <w:r w:rsidRPr="00667F85">
        <w:t xml:space="preserve"> random access procedure </w:t>
      </w:r>
      <w:r>
        <w:t xml:space="preserve">that is </w:t>
      </w:r>
      <w:r w:rsidRPr="00667F85">
        <w:t>not initiated by a PDCCH order that triggers a contention</w:t>
      </w:r>
      <w:r>
        <w:rPr>
          <w:lang w:val="en-US"/>
        </w:rPr>
        <w:t>-free</w:t>
      </w:r>
      <w:r w:rsidRPr="00667F85">
        <w:t xml:space="preserve"> random access proced</w:t>
      </w:r>
      <w:r>
        <w:t>ure</w:t>
      </w:r>
    </w:p>
    <w:p w14:paraId="0A136A19" w14:textId="5224699A" w:rsidR="00676000" w:rsidRPr="00F91004" w:rsidRDefault="00676000" w:rsidP="00676000">
      <w:pPr>
        <w:pStyle w:val="B1"/>
        <w:ind w:left="0" w:firstLine="0"/>
        <w:rPr>
          <w:color w:val="FF0000"/>
        </w:rPr>
      </w:pPr>
      <w:r w:rsidRPr="00F91004">
        <w:rPr>
          <w:color w:val="FF0000"/>
        </w:rPr>
        <w:t xml:space="preserve">When two TCI states of the active BWP that includes a CORESET with index 0 are activated by the most recent of MAC CE, </w:t>
      </w:r>
      <w:r w:rsidR="00B81689" w:rsidRPr="00F91004">
        <w:rPr>
          <w:color w:val="FF0000"/>
        </w:rPr>
        <w:t>the CSI-RS</w:t>
      </w:r>
      <w:r w:rsidR="00E67165">
        <w:rPr>
          <w:color w:val="FF0000"/>
        </w:rPr>
        <w:t xml:space="preserve"> included in the first activated TCI-state</w:t>
      </w:r>
      <w:r w:rsidR="00B81689" w:rsidRPr="00F91004">
        <w:rPr>
          <w:color w:val="FF0000"/>
        </w:rPr>
        <w:t xml:space="preserve"> is quasi-co-located with the SS/PBCH block associated with monitoring occasions.</w:t>
      </w:r>
      <w:r w:rsidRPr="00F91004">
        <w:rPr>
          <w:color w:val="FF0000"/>
        </w:rPr>
        <w:t xml:space="preserve">  </w:t>
      </w:r>
    </w:p>
    <w:p w14:paraId="4C61B0D8" w14:textId="77777777" w:rsidR="00930947" w:rsidRPr="000D06B6" w:rsidRDefault="00930947" w:rsidP="007F04A6"/>
    <w:p w14:paraId="48F8B696" w14:textId="5206C8CC" w:rsidR="001E41F3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34B4980B" w14:textId="114285E9" w:rsidR="00C362CA" w:rsidRDefault="00C362CA" w:rsidP="008440A5">
      <w:pPr>
        <w:pStyle w:val="Heading2"/>
        <w:ind w:left="0" w:firstLine="0"/>
        <w:rPr>
          <w:color w:val="FF0000"/>
          <w:lang w:eastAsia="zh-CN"/>
        </w:rPr>
      </w:pPr>
    </w:p>
    <w:p w14:paraId="46E32CC0" w14:textId="77777777" w:rsidR="00C362CA" w:rsidRPr="007A73DA" w:rsidRDefault="00C362CA" w:rsidP="007A73DA">
      <w:pPr>
        <w:spacing w:beforeLines="50" w:before="120" w:after="240"/>
        <w:jc w:val="center"/>
        <w:rPr>
          <w:color w:val="FF0000"/>
          <w:lang w:eastAsia="zh-CN"/>
        </w:rPr>
      </w:pPr>
    </w:p>
    <w:sectPr w:rsidR="00C362CA" w:rsidRPr="007A73D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37677" w14:textId="77777777" w:rsidR="00AB3E66" w:rsidRDefault="00AB3E66">
      <w:r>
        <w:separator/>
      </w:r>
    </w:p>
  </w:endnote>
  <w:endnote w:type="continuationSeparator" w:id="0">
    <w:p w14:paraId="60E86A54" w14:textId="77777777" w:rsidR="00AB3E66" w:rsidRDefault="00AB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BB80B" w14:textId="77777777" w:rsidR="00AB3E66" w:rsidRDefault="00AB3E66">
      <w:r>
        <w:separator/>
      </w:r>
    </w:p>
  </w:footnote>
  <w:footnote w:type="continuationSeparator" w:id="0">
    <w:p w14:paraId="3426F064" w14:textId="77777777" w:rsidR="00AB3E66" w:rsidRDefault="00AB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3747"/>
    <w:rsid w:val="00022E4A"/>
    <w:rsid w:val="000407C6"/>
    <w:rsid w:val="000754E3"/>
    <w:rsid w:val="000853A9"/>
    <w:rsid w:val="000A1AC0"/>
    <w:rsid w:val="000A6394"/>
    <w:rsid w:val="000B7FED"/>
    <w:rsid w:val="000C038A"/>
    <w:rsid w:val="000C6598"/>
    <w:rsid w:val="000D06B6"/>
    <w:rsid w:val="000F20F3"/>
    <w:rsid w:val="001376D0"/>
    <w:rsid w:val="00145D43"/>
    <w:rsid w:val="00192C46"/>
    <w:rsid w:val="001A08B3"/>
    <w:rsid w:val="001A7B60"/>
    <w:rsid w:val="001B52F0"/>
    <w:rsid w:val="001B7A65"/>
    <w:rsid w:val="001E41F3"/>
    <w:rsid w:val="001F0D2D"/>
    <w:rsid w:val="00255DFF"/>
    <w:rsid w:val="0026004D"/>
    <w:rsid w:val="002640DD"/>
    <w:rsid w:val="00275D12"/>
    <w:rsid w:val="00284FEB"/>
    <w:rsid w:val="002860C4"/>
    <w:rsid w:val="002B5741"/>
    <w:rsid w:val="002C6555"/>
    <w:rsid w:val="002E1739"/>
    <w:rsid w:val="002E1ABC"/>
    <w:rsid w:val="00302093"/>
    <w:rsid w:val="00305409"/>
    <w:rsid w:val="003358BD"/>
    <w:rsid w:val="00346E17"/>
    <w:rsid w:val="003609EF"/>
    <w:rsid w:val="0036231A"/>
    <w:rsid w:val="00374DD4"/>
    <w:rsid w:val="0037591A"/>
    <w:rsid w:val="003A16DB"/>
    <w:rsid w:val="003A2954"/>
    <w:rsid w:val="003E1A36"/>
    <w:rsid w:val="00407B4A"/>
    <w:rsid w:val="00410371"/>
    <w:rsid w:val="004242F1"/>
    <w:rsid w:val="00432EB5"/>
    <w:rsid w:val="004468FD"/>
    <w:rsid w:val="004A4F51"/>
    <w:rsid w:val="004B694D"/>
    <w:rsid w:val="004B75B7"/>
    <w:rsid w:val="004E7994"/>
    <w:rsid w:val="0051580D"/>
    <w:rsid w:val="00547111"/>
    <w:rsid w:val="005724AC"/>
    <w:rsid w:val="005851B9"/>
    <w:rsid w:val="00592D74"/>
    <w:rsid w:val="005C35B0"/>
    <w:rsid w:val="005E225C"/>
    <w:rsid w:val="005E2C44"/>
    <w:rsid w:val="005E5D10"/>
    <w:rsid w:val="00621188"/>
    <w:rsid w:val="00623333"/>
    <w:rsid w:val="006257ED"/>
    <w:rsid w:val="00637DBD"/>
    <w:rsid w:val="006704C9"/>
    <w:rsid w:val="006727DA"/>
    <w:rsid w:val="00676000"/>
    <w:rsid w:val="00695808"/>
    <w:rsid w:val="006B1C77"/>
    <w:rsid w:val="006B46FB"/>
    <w:rsid w:val="006D3B98"/>
    <w:rsid w:val="006E21FB"/>
    <w:rsid w:val="006E7558"/>
    <w:rsid w:val="00705E16"/>
    <w:rsid w:val="00717347"/>
    <w:rsid w:val="00784DF4"/>
    <w:rsid w:val="00792342"/>
    <w:rsid w:val="007977A8"/>
    <w:rsid w:val="007A73DA"/>
    <w:rsid w:val="007B512A"/>
    <w:rsid w:val="007C2097"/>
    <w:rsid w:val="007C3093"/>
    <w:rsid w:val="007D1CAF"/>
    <w:rsid w:val="007D6A07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440A5"/>
    <w:rsid w:val="008518DD"/>
    <w:rsid w:val="008626E7"/>
    <w:rsid w:val="00870EE7"/>
    <w:rsid w:val="008856EE"/>
    <w:rsid w:val="008863B9"/>
    <w:rsid w:val="008A45A6"/>
    <w:rsid w:val="008F675D"/>
    <w:rsid w:val="008F686C"/>
    <w:rsid w:val="009148DE"/>
    <w:rsid w:val="00930947"/>
    <w:rsid w:val="0093591E"/>
    <w:rsid w:val="00941E30"/>
    <w:rsid w:val="00945582"/>
    <w:rsid w:val="009642EF"/>
    <w:rsid w:val="009749B6"/>
    <w:rsid w:val="009777D9"/>
    <w:rsid w:val="00985129"/>
    <w:rsid w:val="00991B88"/>
    <w:rsid w:val="009A5753"/>
    <w:rsid w:val="009A579D"/>
    <w:rsid w:val="009E3297"/>
    <w:rsid w:val="009F734F"/>
    <w:rsid w:val="00A20A07"/>
    <w:rsid w:val="00A246B6"/>
    <w:rsid w:val="00A32395"/>
    <w:rsid w:val="00A47E70"/>
    <w:rsid w:val="00A50CF0"/>
    <w:rsid w:val="00A67B09"/>
    <w:rsid w:val="00A70435"/>
    <w:rsid w:val="00A7671C"/>
    <w:rsid w:val="00A90DC7"/>
    <w:rsid w:val="00AA2CBC"/>
    <w:rsid w:val="00AB3E66"/>
    <w:rsid w:val="00AC5820"/>
    <w:rsid w:val="00AD1CD8"/>
    <w:rsid w:val="00B039D6"/>
    <w:rsid w:val="00B077D6"/>
    <w:rsid w:val="00B258BB"/>
    <w:rsid w:val="00B62710"/>
    <w:rsid w:val="00B67B97"/>
    <w:rsid w:val="00B81689"/>
    <w:rsid w:val="00B83766"/>
    <w:rsid w:val="00B8670B"/>
    <w:rsid w:val="00B968C8"/>
    <w:rsid w:val="00BA2248"/>
    <w:rsid w:val="00BA3EC5"/>
    <w:rsid w:val="00BA51D9"/>
    <w:rsid w:val="00BB5DFC"/>
    <w:rsid w:val="00BD279D"/>
    <w:rsid w:val="00BD6BB8"/>
    <w:rsid w:val="00BD7F08"/>
    <w:rsid w:val="00C362CA"/>
    <w:rsid w:val="00C66BA2"/>
    <w:rsid w:val="00C91348"/>
    <w:rsid w:val="00C95985"/>
    <w:rsid w:val="00CB75E4"/>
    <w:rsid w:val="00CC5026"/>
    <w:rsid w:val="00CC68D0"/>
    <w:rsid w:val="00CE75E2"/>
    <w:rsid w:val="00CE78B2"/>
    <w:rsid w:val="00CF0837"/>
    <w:rsid w:val="00D03F9A"/>
    <w:rsid w:val="00D06D51"/>
    <w:rsid w:val="00D24991"/>
    <w:rsid w:val="00D50255"/>
    <w:rsid w:val="00D64C81"/>
    <w:rsid w:val="00D66520"/>
    <w:rsid w:val="00D83755"/>
    <w:rsid w:val="00D87537"/>
    <w:rsid w:val="00DC74A3"/>
    <w:rsid w:val="00DE34CF"/>
    <w:rsid w:val="00E13F3D"/>
    <w:rsid w:val="00E25C9E"/>
    <w:rsid w:val="00E34898"/>
    <w:rsid w:val="00E67165"/>
    <w:rsid w:val="00E702B2"/>
    <w:rsid w:val="00E80964"/>
    <w:rsid w:val="00EB09B7"/>
    <w:rsid w:val="00ED3F71"/>
    <w:rsid w:val="00EE7D7C"/>
    <w:rsid w:val="00F258EA"/>
    <w:rsid w:val="00F25D98"/>
    <w:rsid w:val="00F300FB"/>
    <w:rsid w:val="00F31165"/>
    <w:rsid w:val="00F3170A"/>
    <w:rsid w:val="00F355FC"/>
    <w:rsid w:val="00F8107D"/>
    <w:rsid w:val="00F84366"/>
    <w:rsid w:val="00F91004"/>
    <w:rsid w:val="00FB23D7"/>
    <w:rsid w:val="00FB6386"/>
    <w:rsid w:val="00FC13C5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TableGrid">
    <w:name w:val="Table Grid"/>
    <w:basedOn w:val="TableNormal"/>
    <w:rsid w:val="00003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0037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1083</Words>
  <Characters>3769</Characters>
  <Application>Microsoft Office Word</Application>
  <DocSecurity>0</DocSecurity>
  <Lines>314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2022-08-10T08:12:00Z</dcterms:created>
  <dcterms:modified xsi:type="dcterms:W3CDTF">2022-08-10T14:14:00Z</dcterms:modified>
</cp:coreProperties>
</file>